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0A6048" w:rsidRDefault="000600AE" w:rsidP="000A6048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48" w:rsidRPr="000A6048" w:rsidRDefault="000A6048" w:rsidP="000A6048">
      <w:pPr>
        <w:pStyle w:val="1"/>
        <w:shd w:val="clear" w:color="auto" w:fill="FFFFFF"/>
        <w:spacing w:before="0" w:after="0" w:line="300" w:lineRule="auto"/>
        <w:rPr>
          <w:rFonts w:ascii="Times New Roman" w:hAnsi="Times New Roman" w:cs="Times New Roman"/>
          <w:bCs w:val="0"/>
          <w:color w:val="2D2D2D"/>
          <w:sz w:val="28"/>
          <w:szCs w:val="28"/>
        </w:rPr>
      </w:pPr>
      <w:r w:rsidRPr="000A6048">
        <w:rPr>
          <w:rStyle w:val="post-title"/>
          <w:rFonts w:ascii="Times New Roman" w:hAnsi="Times New Roman" w:cs="Times New Roman"/>
          <w:bCs w:val="0"/>
          <w:color w:val="2D2D2D"/>
          <w:sz w:val="28"/>
          <w:szCs w:val="28"/>
        </w:rPr>
        <w:t xml:space="preserve">В Волгограде сотрудники Кадастровой палаты убрали территорию у Стены </w:t>
      </w:r>
      <w:proofErr w:type="spellStart"/>
      <w:r w:rsidRPr="000A6048">
        <w:rPr>
          <w:rStyle w:val="post-title"/>
          <w:rFonts w:ascii="Times New Roman" w:hAnsi="Times New Roman" w:cs="Times New Roman"/>
          <w:bCs w:val="0"/>
          <w:color w:val="2D2D2D"/>
          <w:sz w:val="28"/>
          <w:szCs w:val="28"/>
        </w:rPr>
        <w:t>Родимцева</w:t>
      </w:r>
      <w:proofErr w:type="spellEnd"/>
    </w:p>
    <w:p w:rsidR="000A6048" w:rsidRPr="000A6048" w:rsidRDefault="000A6048" w:rsidP="000A6048">
      <w:pPr>
        <w:pStyle w:val="1"/>
        <w:spacing w:before="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Style w:val="8pl3r"/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В августе 2020 года Кадастровая палата по Волгоградской области приняла участие в масштабной экологической акции Федеральной кадастровой палаты «Сохраним родной край». Сотрудники провели уборку </w:t>
      </w:r>
      <w:r w:rsidRPr="000A60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историческом </w:t>
      </w:r>
      <w:r w:rsidRPr="000A6048">
        <w:rPr>
          <w:rStyle w:val="8pl3r"/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центре </w:t>
      </w:r>
      <w:hyperlink r:id="rId9" w:tooltip="Волгоград" w:history="1">
        <w:r w:rsidRPr="000A6048">
          <w:rPr>
            <w:rStyle w:val="8pl3r"/>
            <w:rFonts w:ascii="Times New Roman" w:hAnsi="Times New Roman" w:cs="Times New Roman"/>
            <w:color w:val="262626"/>
            <w:sz w:val="28"/>
            <w:szCs w:val="28"/>
            <w:bdr w:val="none" w:sz="0" w:space="0" w:color="auto" w:frame="1"/>
          </w:rPr>
          <w:t>Волгограда</w:t>
        </w:r>
      </w:hyperlink>
      <w:r w:rsidRPr="000A6048">
        <w:rPr>
          <w:rStyle w:val="8pl3r"/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A6048">
        <w:rPr>
          <w:rFonts w:ascii="Times New Roman" w:hAnsi="Times New Roman" w:cs="Times New Roman"/>
          <w:sz w:val="28"/>
          <w:szCs w:val="28"/>
        </w:rPr>
        <w:t xml:space="preserve">– на </w:t>
      </w:r>
      <w:r w:rsidRPr="000A6048">
        <w:rPr>
          <w:rStyle w:val="8pl3r"/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</w:rPr>
        <w:t xml:space="preserve">прибрежной территории </w:t>
      </w:r>
      <w:r w:rsidRPr="000A6048">
        <w:rPr>
          <w:rFonts w:ascii="Times New Roman" w:hAnsi="Times New Roman" w:cs="Times New Roman"/>
          <w:sz w:val="28"/>
          <w:szCs w:val="28"/>
        </w:rPr>
        <w:t xml:space="preserve">реки Волги у Стены </w:t>
      </w:r>
      <w:proofErr w:type="spellStart"/>
      <w:r w:rsidRPr="000A6048">
        <w:rPr>
          <w:rFonts w:ascii="Times New Roman" w:hAnsi="Times New Roman" w:cs="Times New Roman"/>
          <w:sz w:val="28"/>
          <w:szCs w:val="28"/>
        </w:rPr>
        <w:t>Родимцева</w:t>
      </w:r>
      <w:proofErr w:type="spellEnd"/>
      <w:r w:rsidRPr="000A6048">
        <w:rPr>
          <w:rFonts w:ascii="Times New Roman" w:hAnsi="Times New Roman" w:cs="Times New Roman"/>
          <w:sz w:val="28"/>
          <w:szCs w:val="28"/>
        </w:rPr>
        <w:t>, напротив музея-заповедника Сталинградская битва</w:t>
      </w:r>
      <w:r w:rsidRPr="000A6048">
        <w:rPr>
          <w:rStyle w:val="8pl3r"/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Цель проведения акции – сохранение природных ресурсов и развитие бережного отношения к окружающей среде. Проект приурочен к 20-летию Кадастровой палаты. В акции участвуют сотрудники Кадастровой палаты во всех регионах России. 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Место проведения акции выбрано неслучайно – Стена </w:t>
      </w:r>
      <w:proofErr w:type="spellStart"/>
      <w:r w:rsidRPr="000A6048">
        <w:rPr>
          <w:rFonts w:ascii="Times New Roman" w:hAnsi="Times New Roman" w:cs="Times New Roman"/>
          <w:sz w:val="28"/>
          <w:szCs w:val="28"/>
        </w:rPr>
        <w:t>Родимцева</w:t>
      </w:r>
      <w:proofErr w:type="spellEnd"/>
      <w:r w:rsidRPr="000A6048">
        <w:rPr>
          <w:rFonts w:ascii="Times New Roman" w:hAnsi="Times New Roman" w:cs="Times New Roman"/>
          <w:sz w:val="28"/>
          <w:szCs w:val="28"/>
        </w:rPr>
        <w:t xml:space="preserve"> расположена на </w:t>
      </w:r>
      <w:r w:rsidRPr="000A6048">
        <w:rPr>
          <w:rStyle w:val="8pl3r"/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</w:rPr>
        <w:t xml:space="preserve">прибрежной территории </w:t>
      </w:r>
      <w:r w:rsidRPr="000A6048">
        <w:rPr>
          <w:rFonts w:ascii="Times New Roman" w:hAnsi="Times New Roman" w:cs="Times New Roman"/>
          <w:sz w:val="28"/>
          <w:szCs w:val="28"/>
        </w:rPr>
        <w:t xml:space="preserve">реки Волги </w:t>
      </w:r>
      <w:r w:rsidRPr="000A60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историческом </w:t>
      </w:r>
      <w:r w:rsidRPr="000A6048">
        <w:rPr>
          <w:rStyle w:val="8pl3r"/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центре </w:t>
      </w:r>
      <w:hyperlink r:id="rId10" w:tooltip="Волгоград" w:history="1">
        <w:r w:rsidRPr="000A6048">
          <w:rPr>
            <w:rStyle w:val="8pl3r"/>
            <w:rFonts w:ascii="Times New Roman" w:hAnsi="Times New Roman" w:cs="Times New Roman"/>
            <w:color w:val="262626"/>
            <w:sz w:val="28"/>
            <w:szCs w:val="28"/>
            <w:bdr w:val="none" w:sz="0" w:space="0" w:color="auto" w:frame="1"/>
          </w:rPr>
          <w:t>Волгограда</w:t>
        </w:r>
      </w:hyperlink>
      <w:r w:rsidRPr="000A6048">
        <w:rPr>
          <w:rStyle w:val="8pl3r"/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>.</w:t>
      </w:r>
      <w:r w:rsidRPr="000A6048">
        <w:rPr>
          <w:rFonts w:ascii="Times New Roman" w:hAnsi="Times New Roman" w:cs="Times New Roman"/>
          <w:sz w:val="28"/>
          <w:szCs w:val="28"/>
        </w:rPr>
        <w:t xml:space="preserve"> </w:t>
      </w:r>
      <w:r w:rsidRPr="000A60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Причальная и одновременно берегоукрепительная стена стала свидетелем поворотного момента в Сталинградской битве. Именно у нее высадились воины 13-го стрелкового войскового соединения под руководством генерала Александра </w:t>
      </w:r>
      <w:proofErr w:type="spellStart"/>
      <w:r w:rsidRPr="000A60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Родимцева</w:t>
      </w:r>
      <w:proofErr w:type="spellEnd"/>
      <w:r w:rsidRPr="000A60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0A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 xml:space="preserve">По словам заместителя председателя молодежного совета Кадастровой палаты по Волгоградской области Марии Минаевой, в акции приняли участие 14 человек, общими усилиями собрано </w:t>
      </w:r>
      <w:r w:rsidRPr="000A60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 мешков мусора объемом более 2,4 тыс. литров.</w:t>
      </w:r>
      <w:r w:rsidRPr="000A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048" w:rsidRPr="000A6048" w:rsidRDefault="000A6048" w:rsidP="000A6048">
      <w:pPr>
        <w:pStyle w:val="a5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i/>
          <w:color w:val="000000"/>
          <w:sz w:val="28"/>
          <w:szCs w:val="28"/>
        </w:rPr>
      </w:pPr>
      <w:r w:rsidRPr="000A6048">
        <w:rPr>
          <w:rStyle w:val="8pl3r"/>
          <w:rFonts w:eastAsiaTheme="minorHAnsi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«Надеемся, что такими акциями мы сможем привить любовь и уважение к уникальным природным и историческим богатствам нашего региона», </w:t>
      </w:r>
      <w:r w:rsidRPr="000A6048">
        <w:rPr>
          <w:rStyle w:val="8pl3r"/>
          <w:rFonts w:eastAsiaTheme="minorHAnsi"/>
          <w:color w:val="262626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– </w:t>
      </w:r>
      <w:r w:rsidRPr="000A6048">
        <w:rPr>
          <w:rStyle w:val="8pl3r"/>
          <w:rFonts w:eastAsiaTheme="minorHAnsi"/>
          <w:b/>
          <w:color w:val="262626"/>
          <w:sz w:val="28"/>
          <w:szCs w:val="28"/>
          <w:bdr w:val="none" w:sz="0" w:space="0" w:color="auto" w:frame="1"/>
          <w:shd w:val="clear" w:color="auto" w:fill="FFFFFF"/>
          <w:lang w:eastAsia="en-US"/>
        </w:rPr>
        <w:t>отмечает и. о. директора филиала</w:t>
      </w:r>
      <w:r w:rsidRPr="000A6048">
        <w:rPr>
          <w:b/>
          <w:color w:val="000000"/>
          <w:sz w:val="28"/>
          <w:szCs w:val="28"/>
        </w:rPr>
        <w:t xml:space="preserve"> Кадастровой палаты по Волгоградской области Наталья </w:t>
      </w:r>
      <w:proofErr w:type="spellStart"/>
      <w:r w:rsidRPr="000A6048">
        <w:rPr>
          <w:b/>
          <w:color w:val="000000"/>
          <w:sz w:val="28"/>
          <w:szCs w:val="28"/>
        </w:rPr>
        <w:t>Бирюлькина</w:t>
      </w:r>
      <w:proofErr w:type="spellEnd"/>
      <w:r w:rsidRPr="000A6048">
        <w:rPr>
          <w:color w:val="000000"/>
          <w:sz w:val="28"/>
          <w:szCs w:val="28"/>
        </w:rPr>
        <w:t>.</w:t>
      </w:r>
    </w:p>
    <w:p w:rsidR="000A6048" w:rsidRP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48">
        <w:rPr>
          <w:rFonts w:ascii="Times New Roman" w:hAnsi="Times New Roman" w:cs="Times New Roman"/>
          <w:sz w:val="28"/>
          <w:szCs w:val="28"/>
        </w:rPr>
        <w:t>Все участники субботника работали с хорошим настроением, ведь благодаря таким мероприятиям наш город становится чище и красивее.</w:t>
      </w: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A6048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0A604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6048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0A6048" w:rsidSect="00ED30C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B7" w:rsidRDefault="003515B7" w:rsidP="00ED30C5">
      <w:pPr>
        <w:spacing w:after="0" w:line="240" w:lineRule="auto"/>
      </w:pPr>
      <w:r>
        <w:separator/>
      </w:r>
    </w:p>
  </w:endnote>
  <w:endnote w:type="continuationSeparator" w:id="0">
    <w:p w:rsidR="003515B7" w:rsidRDefault="003515B7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B7" w:rsidRDefault="003515B7" w:rsidP="00ED30C5">
      <w:pPr>
        <w:spacing w:after="0" w:line="240" w:lineRule="auto"/>
      </w:pPr>
      <w:r>
        <w:separator/>
      </w:r>
    </w:p>
  </w:footnote>
  <w:footnote w:type="continuationSeparator" w:id="0">
    <w:p w:rsidR="003515B7" w:rsidRDefault="003515B7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BD78CF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D6213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4"/>
  </w:num>
  <w:num w:numId="4">
    <w:abstractNumId w:val="25"/>
  </w:num>
  <w:num w:numId="5">
    <w:abstractNumId w:val="24"/>
  </w:num>
  <w:num w:numId="6">
    <w:abstractNumId w:val="26"/>
  </w:num>
  <w:num w:numId="7">
    <w:abstractNumId w:val="3"/>
  </w:num>
  <w:num w:numId="8">
    <w:abstractNumId w:val="8"/>
  </w:num>
  <w:num w:numId="9">
    <w:abstractNumId w:val="23"/>
  </w:num>
  <w:num w:numId="10">
    <w:abstractNumId w:val="32"/>
  </w:num>
  <w:num w:numId="11">
    <w:abstractNumId w:val="1"/>
  </w:num>
  <w:num w:numId="12">
    <w:abstractNumId w:val="42"/>
  </w:num>
  <w:num w:numId="13">
    <w:abstractNumId w:val="30"/>
  </w:num>
  <w:num w:numId="14">
    <w:abstractNumId w:val="36"/>
  </w:num>
  <w:num w:numId="15">
    <w:abstractNumId w:val="13"/>
  </w:num>
  <w:num w:numId="16">
    <w:abstractNumId w:val="35"/>
  </w:num>
  <w:num w:numId="17">
    <w:abstractNumId w:val="38"/>
  </w:num>
  <w:num w:numId="18">
    <w:abstractNumId w:val="5"/>
  </w:num>
  <w:num w:numId="19">
    <w:abstractNumId w:val="21"/>
  </w:num>
  <w:num w:numId="20">
    <w:abstractNumId w:val="16"/>
  </w:num>
  <w:num w:numId="21">
    <w:abstractNumId w:val="10"/>
  </w:num>
  <w:num w:numId="22">
    <w:abstractNumId w:val="4"/>
  </w:num>
  <w:num w:numId="23">
    <w:abstractNumId w:val="41"/>
  </w:num>
  <w:num w:numId="24">
    <w:abstractNumId w:val="18"/>
  </w:num>
  <w:num w:numId="25">
    <w:abstractNumId w:val="15"/>
  </w:num>
  <w:num w:numId="26">
    <w:abstractNumId w:val="46"/>
  </w:num>
  <w:num w:numId="27">
    <w:abstractNumId w:val="9"/>
  </w:num>
  <w:num w:numId="28">
    <w:abstractNumId w:val="0"/>
  </w:num>
  <w:num w:numId="29">
    <w:abstractNumId w:val="28"/>
  </w:num>
  <w:num w:numId="30">
    <w:abstractNumId w:val="37"/>
  </w:num>
  <w:num w:numId="31">
    <w:abstractNumId w:val="19"/>
  </w:num>
  <w:num w:numId="32">
    <w:abstractNumId w:val="33"/>
  </w:num>
  <w:num w:numId="33">
    <w:abstractNumId w:val="44"/>
  </w:num>
  <w:num w:numId="34">
    <w:abstractNumId w:val="20"/>
  </w:num>
  <w:num w:numId="35">
    <w:abstractNumId w:val="45"/>
  </w:num>
  <w:num w:numId="36">
    <w:abstractNumId w:val="12"/>
  </w:num>
  <w:num w:numId="37">
    <w:abstractNumId w:val="39"/>
  </w:num>
  <w:num w:numId="38">
    <w:abstractNumId w:val="29"/>
  </w:num>
  <w:num w:numId="39">
    <w:abstractNumId w:val="2"/>
  </w:num>
  <w:num w:numId="40">
    <w:abstractNumId w:val="22"/>
  </w:num>
  <w:num w:numId="41">
    <w:abstractNumId w:val="31"/>
  </w:num>
  <w:num w:numId="42">
    <w:abstractNumId w:val="27"/>
  </w:num>
  <w:num w:numId="43">
    <w:abstractNumId w:val="6"/>
  </w:num>
  <w:num w:numId="44">
    <w:abstractNumId w:val="40"/>
  </w:num>
  <w:num w:numId="45">
    <w:abstractNumId w:val="43"/>
  </w:num>
  <w:num w:numId="46">
    <w:abstractNumId w:val="11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7513D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6048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4922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62A2"/>
    <w:rsid w:val="0014747F"/>
    <w:rsid w:val="00150682"/>
    <w:rsid w:val="00154430"/>
    <w:rsid w:val="00157789"/>
    <w:rsid w:val="00157DD9"/>
    <w:rsid w:val="0016111C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0B6D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5B7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4B7D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A570F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0F42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464C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432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943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4C38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D78CF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86588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6213F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8pl3r">
    <w:name w:val="_8pl3r"/>
    <w:basedOn w:val="a0"/>
    <w:rsid w:val="000A6048"/>
  </w:style>
  <w:style w:type="character" w:customStyle="1" w:styleId="post-title">
    <w:name w:val="post-title"/>
    <w:basedOn w:val="a0"/>
    <w:rsid w:val="000A6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onkosti.ru/%D0%92%D0%BE%D0%BB%D0%B3%D0%BE%D0%B3%D1%80%D0%B0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nkosti.ru/%D0%92%D0%BE%D0%BB%D0%B3%D0%BE%D0%B3%D1%80%D0%B0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E11C-363F-4EA9-BDF5-7401587D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2020-09-01T11:15:00Z</dcterms:created>
  <dcterms:modified xsi:type="dcterms:W3CDTF">2020-09-02T11:51:00Z</dcterms:modified>
</cp:coreProperties>
</file>